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ROYAL NAVY AND THE GERMAN THREAT 1901-1914 ADMIRAITY LIANS TO PROTECT BRITISH TRADE IN A WAR AGAINST GERMANY</w:t>
      </w:r>
    </w:p>
    <w:p>
      <w:r>
        <w:rPr>
          <w:rFonts w:ascii="宋体" w:hAnsi="宋体" w:eastAsia="宋体"/>
          <w:sz w:val="24"/>
        </w:rPr>
        <w:t>MATTHEW S.SELIGMANN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ROYAL NAVY AND THE GERMAN THREAT 1901-1914 ADMIRAITY LIANS TO PROTECT BRITISH TRADE IN A WAR AGAINST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S.SELIGMANN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本书出售、求购地址：https://www.jiaokey.com/book/detail/40718089.html</w:t>
      </w:r>
    </w:p>
    <w:p>
      <w:r>
        <w:t>更多相关图书推荐：https://www.jiaokey.com</w:t>
      </w:r>
    </w:p>
    <w:p>
      <w:r>
        <w:t>MATTHEW S.SELIGMANN 其他作品：https://www.jiaokey.com/tag/MATTHEW S.SELIGMANN.html</w:t>
      </w:r>
    </w:p>
    <w:p>
      <w:r>
        <w:t>OXFORD 出版图书：https://www.jiaokey.com/tag/OXFORD.html</w:t>
      </w:r>
    </w:p>
    <w:p>
      <w:r>
        <w:t>关键词搜索：https://www.jiaokey.com/tag/THE ROYAL NAVY AND THE GERMAN THREAT 1901-1914 ADMIRAITY LIANS TO PROTECT BRITISH TRADE IN A WAR AGAINST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