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FIRST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FIRST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本书出售、求购地址：https://www.jiaokey.com/book/detail/40716749.html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关键词搜索：https://www.jiaokey.com/tag/MACROECONOMICS  FIRST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