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HOUSING MARKETS:CRISES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HOUSING MARKETS:CRISES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关键词搜索：https://www.jiaokey.com/tag/GLOBAL HOUSING MARKETS:CRISES.html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