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post-translational modifications of proteins and aging</w:t>
      </w:r>
    </w:p>
    <w:p>
      <w:r>
        <w:rPr>
          <w:rFonts w:ascii="宋体" w:hAnsi="宋体" w:eastAsia="宋体"/>
          <w:sz w:val="24"/>
        </w:rPr>
        <w:t>Zappia;Vincenzo.;International Symposium on Post-Translational Modifications of Proteins and Aging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post-translational modifications of proteins and 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Zappia;Vincenzo.;International Symposium on Post-Translational Modifications of Proteins and Aging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本书出售、求购地址：https://www.jiaokey.com/book/detail/40715940.html</w:t>
      </w:r>
    </w:p>
    <w:p>
      <w:r>
        <w:t>更多相关图书推荐：https://www.jiaokey.com</w:t>
      </w:r>
    </w:p>
    <w:p>
      <w:r>
        <w:t>Zappia;Vincenzo.;International Symposium on Post-Translational Modifications of Proteins and Aging 其他作品：https://www.jiaokey.com/tag/Zappia;Vincenzo.;International Symposium on Post-Translational Modifications of Proteins and Aging.html</w:t>
      </w:r>
    </w:p>
    <w:p>
      <w:r>
        <w:t>Plenum Press 出版图书：https://www.jiaokey.com/tag/Plenum Press.html</w:t>
      </w:r>
    </w:p>
    <w:p>
      <w:r>
        <w:t>关键词搜索：https://www.jiaokey.com/tag/Advances in post-translational modifications of proteins and 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