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IN THE LAST TWO DECADES OF THE TWENTIETH GENTURY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IN THE LAST TWO DECADES OF THE TWENTIETH GENTURY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本书出售、求购地址：https://www.jiaokey.com/book/detail/40715050.html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关键词搜索：https://www.jiaokey.com/tag/FAMILY LAW  IN THE LAST TWO DECADES OF THE TWENTIETH GENTURY.html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