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万葉集の服飾文化  上   万葉人の染織·色彩感覚</w:t>
      </w:r>
    </w:p>
    <w:p>
      <w:r>
        <w:rPr>
          <w:rFonts w:ascii="宋体" w:hAnsi="宋体" w:eastAsia="宋体"/>
          <w:sz w:val="24"/>
        </w:rPr>
        <w:t>小川安朗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万葉集の服飾文化  上   万葉人の染織·色彩感覚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小川安朗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本书出售、求购地址：https://www.jiaokey.com/book/detail/40704474.html</w:t>
      </w:r>
    </w:p>
    <w:p>
      <w:r>
        <w:t>更多相关图书推荐：https://www.jiaokey.com</w:t>
      </w:r>
    </w:p>
    <w:p>
      <w:r>
        <w:t>小川安朗 其他作品：https://www.jiaokey.com/tag/小川安朗.html</w:t>
      </w:r>
    </w:p>
    <w:p>
      <w:r>
        <w:t>六興 出版图书：https://www.jiaokey.com/tag/六興.html</w:t>
      </w:r>
    </w:p>
    <w:p>
      <w:r>
        <w:t>关键词搜索：https://www.jiaokey.com/tag/万葉集の服飾文化  上   万葉人の染織·色彩感覚.html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