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帯津良一·王振国対論漢方ガン治療</w:t>
      </w:r>
    </w:p>
    <w:p>
      <w:r>
        <w:rPr>
          <w:rFonts w:ascii="宋体" w:hAnsi="宋体" w:eastAsia="宋体"/>
          <w:sz w:val="24"/>
        </w:rPr>
        <w:t>王振国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帯津良一·王振国対論漢方ガン治療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K&amp;Bパブリッシャーズ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本书出售、求购地址：https://www.jiaokey.com/book/detail/40704405.html</w:t>
      </w:r>
    </w:p>
    <w:p>
      <w:r>
        <w:t>更多相关图书推荐：https://www.jiaokey.com</w:t>
      </w:r>
    </w:p>
    <w:p>
      <w:r>
        <w:t>王振国 其他作品：https://www.jiaokey.com/tag/王振国.html</w:t>
      </w:r>
    </w:p>
    <w:p>
      <w:r>
        <w:t>K&amp;Bパブリッシャーズ 出版图书：https://www.jiaokey.com/tag/K&amp;Bパブリッシャーズ.html</w:t>
      </w:r>
    </w:p>
    <w:p>
      <w:r>
        <w:t>关键词搜索：https://www.jiaokey.com/tag/帯津良一·王振国対論漢方ガン治療.html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