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連歌で綴る青少年育成への想い：青少年育成国民運動発足40周年記念事業</w:t>
      </w:r>
    </w:p>
    <w:p>
      <w:r>
        <w:rPr>
          <w:rFonts w:ascii="宋体" w:hAnsi="宋体" w:eastAsia="宋体"/>
          <w:sz w:val="24"/>
        </w:rPr>
        <w:t>青少年育成国民会議編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連歌で綴る青少年育成への想い：青少年育成国民運動発足40周年記念事業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青少年育成国民会議編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青少年育成国民会議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本书出售、求购地址：https://www.jiaokey.com/book/detail/40701930.html</w:t>
      </w:r>
    </w:p>
    <w:p>
      <w:r>
        <w:t>更多相关图书推荐：https://www.jiaokey.com</w:t>
      </w:r>
    </w:p>
    <w:p>
      <w:r>
        <w:t>青少年育成国民会議編 其他作品：https://www.jiaokey.com/tag/青少年育成国民会議編.html</w:t>
      </w:r>
    </w:p>
    <w:p>
      <w:r>
        <w:t>青少年育成国民会議 出版图书：https://www.jiaokey.com/tag/青少年育成国民会議.html</w:t>
      </w:r>
    </w:p>
    <w:p>
      <w:r>
        <w:t>关键词搜索：https://www.jiaokey.com/tag/連歌で綴る青少年育成への想い：青少年育成国民運動発足40周年記念事業.html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