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精神遅滞者の生涯教育：旭出学園25年の歩み</w:t>
      </w:r>
    </w:p>
    <w:p>
      <w:r>
        <w:rPr>
          <w:rFonts w:ascii="宋体" w:hAnsi="宋体" w:eastAsia="宋体"/>
          <w:sz w:val="24"/>
        </w:rPr>
        <w:t>三木安正編著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精神遅滞者の生涯教育：旭出学園25年の歩み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三木安正編著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本书出售、求购地址：https://www.jiaokey.com/book/detail/40701891.html</w:t>
      </w:r>
    </w:p>
    <w:p>
      <w:r>
        <w:t>更多相关图书推荐：https://www.jiaokey.com</w:t>
      </w:r>
    </w:p>
    <w:p>
      <w:r>
        <w:t>三木安正編著 其他作品：https://www.jiaokey.com/tag/三木安正編著.html</w:t>
      </w:r>
    </w:p>
    <w:p>
      <w:r>
        <w:t>日本文化科学社 出版图书：https://www.jiaokey.com/tag/日本文化科学社.html</w:t>
      </w:r>
    </w:p>
    <w:p>
      <w:r>
        <w:t>关键词搜索：https://www.jiaokey.com/tag/精神遅滞者の生涯教育：旭出学園25年の歩み.html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