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中學校生徒の基礎學力</w:t>
      </w:r>
    </w:p>
    <w:p>
      <w:r>
        <w:rPr>
          <w:rFonts w:ascii="宋体" w:hAnsi="宋体" w:eastAsia="宋体"/>
          <w:sz w:val="24"/>
        </w:rPr>
        <w:t>日本教育学会学力調査委員会編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中學校生徒の基礎學力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日本教育学会学力調査委員会編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本书出售、求购地址：https://www.jiaokey.com/book/detail/40701624.html</w:t>
      </w:r>
    </w:p>
    <w:p>
      <w:r>
        <w:t>更多相关图书推荐：https://www.jiaokey.com</w:t>
      </w:r>
    </w:p>
    <w:p>
      <w:r>
        <w:t>日本教育学会学力調査委員会編 其他作品：https://www.jiaokey.com/tag/日本教育学会学力調査委員会編.html</w:t>
      </w:r>
    </w:p>
    <w:p>
      <w:r>
        <w:t>東京大学出版会 出版图书：https://www.jiaokey.com/tag/東京大学出版会.html</w:t>
      </w:r>
    </w:p>
    <w:p>
      <w:r>
        <w:t>关键词搜索：https://www.jiaokey.com/tag/中學校生徒の基礎學力.html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