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共生教育のすすめ：新しい時代の教育課題に向けて</w:t>
      </w:r>
    </w:p>
    <w:p>
      <w:r>
        <w:rPr>
          <w:rFonts w:ascii="宋体" w:hAnsi="宋体" w:eastAsia="宋体"/>
          <w:sz w:val="24"/>
        </w:rPr>
        <w:t>仲田直著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共生教育のすすめ：新しい時代の教育課題に向けて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仲田直著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本书出售、求购地址：https://www.jiaokey.com/book/detail/40701448.html</w:t>
      </w:r>
    </w:p>
    <w:p>
      <w:r>
        <w:t>更多相关图书推荐：https://www.jiaokey.com</w:t>
      </w:r>
    </w:p>
    <w:p>
      <w:r>
        <w:t>仲田直著 其他作品：https://www.jiaokey.com/tag/仲田直著.html</w:t>
      </w:r>
    </w:p>
    <w:p>
      <w:r>
        <w:t>ミネルヴァ書房 出版图书：https://www.jiaokey.com/tag/ミネルヴァ書房.html</w:t>
      </w:r>
    </w:p>
    <w:p>
      <w:r>
        <w:t>关键词搜索：https://www.jiaokey.com/tag/共生教育のすすめ：新しい時代の教育課題に向けて.html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