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「総合的な学習」の理論と実際</w:t>
      </w:r>
    </w:p>
    <w:p>
      <w:r>
        <w:rPr>
          <w:rFonts w:ascii="宋体" w:hAnsi="宋体" w:eastAsia="宋体"/>
          <w:sz w:val="24"/>
        </w:rPr>
        <w:t>小島宏編著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「総合的な学習」の理論と実際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小島宏編著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きょぅせぃ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本书出售、求购地址：https://www.jiaokey.com/book/detail/40700784.html</w:t>
      </w:r>
    </w:p>
    <w:p>
      <w:r>
        <w:t>更多相关图书推荐：https://www.jiaokey.com</w:t>
      </w:r>
    </w:p>
    <w:p>
      <w:r>
        <w:t>小島宏編著 其他作品：https://www.jiaokey.com/tag/小島宏編著.html</w:t>
      </w:r>
    </w:p>
    <w:p>
      <w:r>
        <w:t>きょぅせぃ 出版图书：https://www.jiaokey.com/tag/きょぅせぃ.html</w:t>
      </w:r>
    </w:p>
    <w:p>
      <w:r>
        <w:t>关键词搜索：https://www.jiaokey.com/tag/「総合的な学習」の理論と実際.html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