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文部科学統計要覧  平成15年版</w:t>
      </w:r>
    </w:p>
    <w:p>
      <w:r>
        <w:rPr>
          <w:rFonts w:ascii="宋体" w:hAnsi="宋体" w:eastAsia="宋体"/>
          <w:sz w:val="24"/>
        </w:rPr>
        <w:t>文部科学省生涯学習政策局調査企画課編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文部科学統計要覧  平成15年版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文部科学省生涯学習政策局調査企画課編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本书出售、求购地址：https://www.jiaokey.com/book/detail/40700769.html</w:t>
      </w:r>
    </w:p>
    <w:p>
      <w:r>
        <w:t>更多相关图书推荐：https://www.jiaokey.com</w:t>
      </w:r>
    </w:p>
    <w:p>
      <w:r>
        <w:t>文部科学省生涯学習政策局調査企画課編 其他作品：https://www.jiaokey.com/tag/文部科学省生涯学習政策局調査企画課編.html</w:t>
      </w:r>
    </w:p>
    <w:p>
      <w:r>
        <w:t>財務省印刷局 出版图书：https://www.jiaokey.com/tag/財務省印刷局.html</w:t>
      </w:r>
    </w:p>
    <w:p>
      <w:r>
        <w:t>关键词搜索：https://www.jiaokey.com/tag/文部科学統計要覧  平成15年版.html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