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ドイツ教育史：就学义务制への步み</w:t>
      </w:r>
    </w:p>
    <w:p>
      <w:r>
        <w:rPr>
          <w:rFonts w:ascii="宋体" w:hAnsi="宋体" w:eastAsia="宋体"/>
          <w:sz w:val="24"/>
        </w:rPr>
        <w:t>シュプランカー著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ドイツ教育史：就学义务制への步み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シュプランカー著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明治图書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本书出售、求购地址：https://www.jiaokey.com/book/detail/40700736.html</w:t>
      </w:r>
    </w:p>
    <w:p>
      <w:r>
        <w:t>更多相关图书推荐：https://www.jiaokey.com</w:t>
      </w:r>
    </w:p>
    <w:p>
      <w:r>
        <w:t>シュプランカー著 其他作品：https://www.jiaokey.com/tag/シュプランカー著.html</w:t>
      </w:r>
    </w:p>
    <w:p>
      <w:r>
        <w:t>明治图書 出版图书：https://www.jiaokey.com/tag/明治图書.html</w:t>
      </w:r>
    </w:p>
    <w:p>
      <w:r>
        <w:t>关键词搜索：https://www.jiaokey.com/tag/ドイツ教育史：就学义务制への步み.html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