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現代教育亡国論：一精神科医の現場からの発言</w:t>
      </w:r>
    </w:p>
    <w:p>
      <w:r>
        <w:rPr>
          <w:rFonts w:ascii="宋体" w:hAnsi="宋体" w:eastAsia="宋体"/>
          <w:sz w:val="24"/>
        </w:rPr>
        <w:t>石川清著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現代教育亡国論：一精神科医の現場からの発言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本书出售、求购地址：https://www.jiaokey.com/book/detail/40700637.html</w:t>
      </w:r>
    </w:p>
    <w:p>
      <w:r>
        <w:t>更多相关图书推荐：https://www.jiaokey.com</w:t>
      </w:r>
    </w:p>
    <w:p>
      <w:r>
        <w:t>石川清著 其他作品：https://www.jiaokey.com/tag/石川清著.html</w:t>
      </w:r>
    </w:p>
    <w:p>
      <w:r>
        <w:t>実業之日本社 出版图书：https://www.jiaokey.com/tag/実業之日本社.html</w:t>
      </w:r>
    </w:p>
    <w:p>
      <w:r>
        <w:t>关键词搜索：https://www.jiaokey.com/tag/現代教育亡国論：一精神科医の現場からの発言.html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