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なぜ「教育の自由化」が必要なのか：21世紀の日本を考える</w:t>
      </w:r>
    </w:p>
    <w:p>
      <w:r>
        <w:rPr>
          <w:rFonts w:ascii="宋体" w:hAnsi="宋体" w:eastAsia="宋体"/>
          <w:sz w:val="24"/>
        </w:rPr>
        <w:t>堺屋太一，加藤寛，松下幸之助著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なぜ「教育の自由化」が必要なのか：21世紀の日本を考える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堺屋太一，加藤寛，松下幸之助著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世界を考える京都座会事務局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本书出售、求购地址：https://www.jiaokey.com/book/detail/40700606.html</w:t>
      </w:r>
    </w:p>
    <w:p>
      <w:r>
        <w:t>更多相关图书推荐：https://www.jiaokey.com</w:t>
      </w:r>
    </w:p>
    <w:p>
      <w:r>
        <w:t>堺屋太一，加藤寛，松下幸之助著 其他作品：https://www.jiaokey.com/tag/堺屋太一，加藤寛，松下幸之助著.html</w:t>
      </w:r>
    </w:p>
    <w:p>
      <w:r>
        <w:t>世界を考える京都座会事務局 出版图书：https://www.jiaokey.com/tag/世界を考える京都座会事務局.html</w:t>
      </w:r>
    </w:p>
    <w:p>
      <w:r>
        <w:t>关键词搜索：https://www.jiaokey.com/tag/なぜ「教育の自由化」が必要なのか：21世紀の日本を考える.html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