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学校経営の近代化入門：経営合理化の理論と実際</w:t>
      </w:r>
    </w:p>
    <w:p>
      <w:r>
        <w:rPr>
          <w:rFonts w:ascii="宋体" w:hAnsi="宋体" w:eastAsia="宋体"/>
          <w:sz w:val="24"/>
        </w:rPr>
        <w:t>伊藤和衛著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学校経営の近代化入門：経営合理化の理論と実際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伊藤和衛著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本书出售、求购地址：https://www.jiaokey.com/book/detail/40700528.html</w:t>
      </w:r>
    </w:p>
    <w:p>
      <w:r>
        <w:t>更多相关图书推荐：https://www.jiaokey.com</w:t>
      </w:r>
    </w:p>
    <w:p>
      <w:r>
        <w:t>伊藤和衛著 其他作品：https://www.jiaokey.com/tag/伊藤和衛著.html</w:t>
      </w:r>
    </w:p>
    <w:p>
      <w:r>
        <w:t>明治図書 出版图书：https://www.jiaokey.com/tag/明治図書.html</w:t>
      </w:r>
    </w:p>
    <w:p>
      <w:r>
        <w:t>关键词搜索：https://www.jiaokey.com/tag/学校経営の近代化入門：経営合理化の理論と実際.html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