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うれうべき教科書の問題</w:t>
      </w:r>
    </w:p>
    <w:p>
      <w:r>
        <w:rPr>
          <w:rFonts w:ascii="宋体" w:hAnsi="宋体" w:eastAsia="宋体"/>
          <w:sz w:val="24"/>
        </w:rPr>
        <w:t>日本民主党教科書問題特別委員会[編]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うれうべき教科書の問題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日本民主党教科書問題特別委員会[編]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日本民主党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本书出售、求购地址：https://www.jiaokey.com/book/detail/40700387.html</w:t>
      </w:r>
    </w:p>
    <w:p>
      <w:r>
        <w:t>更多相关图书推荐：https://www.jiaokey.com</w:t>
      </w:r>
    </w:p>
    <w:p>
      <w:r>
        <w:t>日本民主党教科書問題特別委員会[編] 其他作品：https://www.jiaokey.com/tag/日本民主党教科書問題特別委員会[編].html</w:t>
      </w:r>
    </w:p>
    <w:p>
      <w:r>
        <w:t>日本民主党 出版图书：https://www.jiaokey.com/tag/日本民主党.html</w:t>
      </w:r>
    </w:p>
    <w:p>
      <w:r>
        <w:t>关键词搜索：https://www.jiaokey.com/tag/うれうべき教科書の問題.html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