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非社会的な問題行動：無言で支援を求める子ども</w:t>
      </w:r>
    </w:p>
    <w:p>
      <w:r>
        <w:rPr>
          <w:rFonts w:ascii="宋体" w:hAnsi="宋体" w:eastAsia="宋体"/>
          <w:sz w:val="24"/>
        </w:rPr>
        <w:t xml:space="preserve"> 山崎久美子編集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非社会的な問題行動：無言で支援を求める子ども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山崎久美子編集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本书出售、求购地址：https://www.jiaokey.com/book/detail/40700295.html</w:t>
      </w:r>
    </w:p>
    <w:p>
      <w:r>
        <w:t>更多相关图书推荐：https://www.jiaokey.com</w:t>
      </w:r>
    </w:p>
    <w:p>
      <w:r>
        <w:t xml:space="preserve"> 山崎久美子編集 其他作品：https://www.jiaokey.com/tag/ 山崎久美子編集.html</w:t>
      </w:r>
    </w:p>
    <w:p>
      <w:r>
        <w:t>図書文化社 出版图书：https://www.jiaokey.com/tag/図書文化社.html</w:t>
      </w:r>
    </w:p>
    <w:p>
      <w:r>
        <w:t>关键词搜索：https://www.jiaokey.com/tag/非社会的な問題行動：無言で支援を求める子ども.html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