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社会科の計画と展開：現場に根ざした改訂指導要領の実践的研究</w:t>
      </w:r>
    </w:p>
    <w:p>
      <w:r>
        <w:rPr>
          <w:rFonts w:ascii="宋体" w:hAnsi="宋体" w:eastAsia="宋体"/>
          <w:sz w:val="24"/>
        </w:rPr>
        <w:t>山口康助編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社会科の計画と展開：現場に根ざした改訂指導要領の実践的研究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山口康助編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新光閣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本书出售、求购地址：https://www.jiaokey.com/book/detail/40699818.html</w:t>
      </w:r>
    </w:p>
    <w:p>
      <w:r>
        <w:t>更多相关图书推荐：https://www.jiaokey.com</w:t>
      </w:r>
    </w:p>
    <w:p>
      <w:r>
        <w:t>山口康助編 其他作品：https://www.jiaokey.com/tag/山口康助編.html</w:t>
      </w:r>
    </w:p>
    <w:p>
      <w:r>
        <w:t>新光閣 出版图书：https://www.jiaokey.com/tag/新光閣.html</w:t>
      </w:r>
    </w:p>
    <w:p>
      <w:r>
        <w:t>关键词搜索：https://www.jiaokey.com/tag/社会科の計画と展開：現場に根ざした改訂指導要領の実践的研究.html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