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Почему? :Книга для чтеия с комментариями  2-е издание</w:t>
      </w:r>
    </w:p>
    <w:p>
      <w:r>
        <w:rPr>
          <w:rFonts w:ascii="宋体" w:hAnsi="宋体" w:eastAsia="宋体"/>
          <w:sz w:val="24"/>
        </w:rPr>
        <w:t>Х.Лоос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Почему? :Книга для чтеия с комментариями  2-е издание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Х.Лоос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 Курсы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本书出售、求购地址：https://www.jiaokey.com/book/detail/40696518.html</w:t>
      </w:r>
    </w:p>
    <w:p>
      <w:r>
        <w:t>更多相关图书推荐：https://www.jiaokey.com</w:t>
      </w:r>
    </w:p>
    <w:p>
      <w:r>
        <w:t>Х.Лоос 其他作品：https://www.jiaokey.com/tag/Х.Лоос.html</w:t>
      </w:r>
    </w:p>
    <w:p>
      <w:r>
        <w:t>Русский Язык Курсы 出版图书：https://www.jiaokey.com/tag/Русский Язык Курсы.html</w:t>
      </w:r>
    </w:p>
    <w:p>
      <w:r>
        <w:t>关键词搜索：https://www.jiaokey.com/tag/Почему? :Книга для чтеия с комментариями  2-е издание.html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