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PAEDIATRICS FOR THE PRACTITIONER  INDEX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PAEDIATRICS FOR THE PRACTITIONER 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本书出售、求购地址：https://www.jiaokey.com/book/detail/40695832.html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关键词搜索：https://www.jiaokey.com/tag/PAEDIATRICS FOR THE PRACTITIONER 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