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FINACIAL CRISIS IN CONSTITUTIONAL PERSPECTIVE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FINACIAL CRISIS IN CONSTITUTIONAL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本书出售、求购地址：https://www.jiaokey.com/book/detail/40694337.html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关键词搜索：https://www.jiaokey.com/tag/THE FINACIAL CRISIS IN CONSTITUTIONAL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