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LAW CIVIL LAW AND THE FUTURE OF CATEGORIES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LAW CIVIL LAW AND THE FUTURE OF CATEGORIES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本书出售、求购地址：https://www.jiaokey.com/book/detail/40693789.html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关键词搜索：https://www.jiaokey.com/tag/COMMON LAW CIVIL LAW AND THE FUTURE OF CATEGORIES.html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