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results in plastic and reconstructive surgery v.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results in plastic and reconstructive surgery v.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本书出售、求购地址：https://www.jiaokey.com/book/detail/40687865.html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关键词搜索：https://www.jiaokey.com/tag/Long-term results in plastic and reconstructive surgery v.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