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社會契約論.常識.人權論：新裝版  世界思想全集14</w:t>
      </w:r>
    </w:p>
    <w:p>
      <w:r>
        <w:rPr>
          <w:rFonts w:ascii="宋体" w:hAnsi="宋体" w:eastAsia="宋体"/>
          <w:sz w:val="24"/>
        </w:rPr>
        <w:t>?? 李佳炯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社會契約論.常識.人權論：新裝版  世界思想全集14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李佳炯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本书出售、求购地址：https://www.jiaokey.com/book/detail/40679188.html</w:t>
      </w:r>
    </w:p>
    <w:p>
      <w:r>
        <w:t>更多相关图书推荐：https://www.jiaokey.com</w:t>
      </w:r>
    </w:p>
    <w:p>
      <w:r>
        <w:t>?? 李佳炯 其他作品：https://www.jiaokey.com/tag/?? 李佳炯.html</w:t>
      </w:r>
    </w:p>
    <w:p>
      <w:r>
        <w:t>乙酉文化社 出版图书：https://www.jiaokey.com/tag/乙酉文化社.html</w:t>
      </w:r>
    </w:p>
    <w:p>
      <w:r>
        <w:t>关键词搜索：https://www.jiaokey.com/tag/社會契約論.常識.人權論：新裝版  世界思想全集14.html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