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铁路营业线施工安全与案例分析</w:t>
      </w:r>
    </w:p>
    <w:p>
      <w:r>
        <w:rPr>
          <w:rFonts w:ascii="宋体" w:hAnsi="宋体" w:eastAsia="宋体"/>
          <w:sz w:val="24"/>
        </w:rPr>
        <w:t>黄守刚主编；秦凯，梁爱国，张金柱，康相政副主编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铁路营业线施工安全与案例分析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黄守刚主编；秦凯，梁爱国，张金柱，康相政副主编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本书出售、求购地址：https://www.jiaokey.com/book/detail/40666469.html</w:t>
      </w:r>
    </w:p>
    <w:p>
      <w:r>
        <w:t>更多相关图书推荐：https://www.jiaokey.com</w:t>
      </w:r>
    </w:p>
    <w:p>
      <w:r>
        <w:t>黄守刚主编；秦凯，梁爱国，张金柱，康相政副主编 其他作品：https://www.jiaokey.com/tag/黄守刚主编；秦凯，梁爱国，张金柱，康相政副主编.html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关键词搜索：https://www.jiaokey.com/tag/铁路营业线施工安全与案例分析.html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