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Русскгий яызк сегодня. 4</w:t>
      </w:r>
    </w:p>
    <w:p>
      <w:r>
        <w:rPr>
          <w:rFonts w:ascii="宋体" w:hAnsi="宋体" w:eastAsia="宋体"/>
          <w:sz w:val="24"/>
        </w:rPr>
        <w:t>Ин-т рус. яз. иМосква В. В.Виноградова РАН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Русскгий яызк сегодня.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Ин-т рус. яз. иМосква В. В.Виноградова РАН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本书出售、求购地址：https://www.jiaokey.com/book/detail/40664280.html</w:t>
      </w:r>
    </w:p>
    <w:p>
      <w:r>
        <w:t>更多相关图书推荐：https://www.jiaokey.com</w:t>
      </w:r>
    </w:p>
    <w:p>
      <w:r>
        <w:t>Ин-т рус. яз. иМосква В. В.Виноградова РАН 其他作品：https://www.jiaokey.com/tag/Ин-т рус. яз. иМосква В. В.Виноградова РАН.html</w:t>
      </w:r>
    </w:p>
    <w:p>
      <w:r>
        <w:t>关键词搜索：https://www.jiaokey.com/tag/Русскгий яызк сегодня.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