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Gente curso de espanol basado en el enfoque por tareas 3</w:t>
      </w:r>
    </w:p>
    <w:p>
      <w:r>
        <w:rPr>
          <w:rFonts w:ascii="宋体" w:hAnsi="宋体" w:eastAsia="宋体"/>
          <w:sz w:val="24"/>
        </w:rPr>
        <w:t>Roberto  Caston  Alonso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Gente curso de espanol basado en el enfoque por tareas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 Caston  Alonso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Difusión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本书出售、求购地址：https://www.jiaokey.com/book/detail/40663714.html</w:t>
      </w:r>
    </w:p>
    <w:p>
      <w:r>
        <w:t>更多相关图书推荐：https://www.jiaokey.com</w:t>
      </w:r>
    </w:p>
    <w:p>
      <w:r>
        <w:t>Roberto  Caston  Alonso 其他作品：https://www.jiaokey.com/tag/Roberto  Caston  Alonso.html</w:t>
      </w:r>
    </w:p>
    <w:p>
      <w:r>
        <w:t>Difusión 出版图书：https://www.jiaokey.com/tag/Difusión.html</w:t>
      </w:r>
    </w:p>
    <w:p>
      <w:r>
        <w:t>关键词搜索：https://www.jiaokey.com/tag/Gente curso de espanol basado en el enfoque por tareas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