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滿和辭典</w:t>
      </w:r>
    </w:p>
    <w:p>
      <w:r>
        <w:rPr>
          <w:rFonts w:ascii="宋体" w:hAnsi="宋体" w:eastAsia="宋体"/>
          <w:sz w:val="24"/>
        </w:rPr>
        <w:t>羽田亨編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滿和辭典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羽田亨編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京都帝國大學滿蒙調查會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本书出售、求购地址：https://www.jiaokey.com/book/detail/40660916.html</w:t>
      </w:r>
    </w:p>
    <w:p>
      <w:r>
        <w:t>更多相关图书推荐：https://www.jiaokey.com</w:t>
      </w:r>
    </w:p>
    <w:p>
      <w:r>
        <w:t>羽田亨編 其他作品：https://www.jiaokey.com/tag/羽田亨編.html</w:t>
      </w:r>
    </w:p>
    <w:p>
      <w:r>
        <w:t>京都帝國大學滿蒙調查會 出版图书：https://www.jiaokey.com/tag/京都帝國大學滿蒙調查會.html</w:t>
      </w:r>
    </w:p>
    <w:p>
      <w:r>
        <w:t>关键词搜索：https://www.jiaokey.com/tag/滿和辭典.html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