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滿洲國行政法  第一分冊</w:t>
      </w:r>
    </w:p>
    <w:p>
      <w:r>
        <w:rPr>
          <w:rFonts w:ascii="宋体" w:hAnsi="宋体" w:eastAsia="宋体"/>
          <w:sz w:val="24"/>
        </w:rPr>
        <w:t>高橋貞三著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滿洲國行政法  第一分冊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高橋貞三著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滿州書籍配給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本书出售、求购地址：https://www.jiaokey.com/book/detail/40660560.html</w:t>
      </w:r>
    </w:p>
    <w:p>
      <w:r>
        <w:t>更多相关图书推荐：https://www.jiaokey.com</w:t>
      </w:r>
    </w:p>
    <w:p>
      <w:r>
        <w:t>高橋貞三著 其他作品：https://www.jiaokey.com/tag/高橋貞三著.html</w:t>
      </w:r>
    </w:p>
    <w:p>
      <w:r>
        <w:t>滿州書籍配給 出版图书：https://www.jiaokey.com/tag/滿州書籍配給.html</w:t>
      </w:r>
    </w:p>
    <w:p>
      <w:r>
        <w:t>关键词搜索：https://www.jiaokey.com/tag/滿洲國行政法  第一分冊.html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