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獨協大学外国語教育研究u30002007年u300025号</w:t>
      </w:r>
    </w:p>
    <w:p>
      <w:r>
        <w:rPr>
          <w:rFonts w:ascii="宋体" w:hAnsi="宋体" w:eastAsia="宋体"/>
          <w:sz w:val="24"/>
        </w:rPr>
        <w:t>上野直子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獨協大学外国語教育研究u30002007年u300025号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獨協大学外国語教育研究所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本书出售、求购地址：https://www.jiaokey.com/book/detail/40660425.html</w:t>
      </w:r>
    </w:p>
    <w:p>
      <w:r>
        <w:t>更多相关图书推荐：https://www.jiaokey.com</w:t>
      </w:r>
    </w:p>
    <w:p>
      <w:r>
        <w:t>上野直子 其他作品：https://www.jiaokey.com/tag/上野直子.html</w:t>
      </w:r>
    </w:p>
    <w:p>
      <w:r>
        <w:t>獨協大学外国語教育研究所 出版图书：https://www.jiaokey.com/tag/獨協大学外国語教育研究所.html</w:t>
      </w:r>
    </w:p>
    <w:p>
      <w:r>
        <w:t>关键词搜索：https://www.jiaokey.com/tag/獨協大学外国語教育研究u30002007年u300025号.html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