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トピックによる日本語総合演習u3000テーマ探しから発表へu3000中級后期</w:t>
      </w:r>
    </w:p>
    <w:p>
      <w:r>
        <w:rPr>
          <w:rFonts w:ascii="宋体" w:hAnsi="宋体" w:eastAsia="宋体"/>
          <w:sz w:val="24"/>
        </w:rPr>
        <w:t>安藤節子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トピックによる日本語総合演習u3000テーマ探しから発表へu3000中級后期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スリーエーネットワ―ク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本书出售、求购地址：https://www.jiaokey.com/book/detail/40658696.html</w:t>
      </w:r>
    </w:p>
    <w:p>
      <w:r>
        <w:t>更多相关图书推荐：https://www.jiaokey.com</w:t>
      </w:r>
    </w:p>
    <w:p>
      <w:r>
        <w:t>安藤節子 其他作品：https://www.jiaokey.com/tag/安藤節子.html</w:t>
      </w:r>
    </w:p>
    <w:p>
      <w:r>
        <w:t>スリーエーネットワ―ク 出版图书：https://www.jiaokey.com/tag/スリーエーネットワ―ク.html</w:t>
      </w:r>
    </w:p>
    <w:p>
      <w:r>
        <w:t>关键词搜索：https://www.jiaokey.com/tag/トピックによる日本語総合演習u3000テーマ探しから発表へu3000中級后期.html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