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我滿蒙投資の業蹟を温ぬ</w:t>
      </w:r>
    </w:p>
    <w:p>
      <w:r>
        <w:rPr>
          <w:rFonts w:ascii="宋体" w:hAnsi="宋体" w:eastAsia="宋体"/>
          <w:sz w:val="24"/>
        </w:rPr>
        <w:t>北岡徳平(芳邑)著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我滿蒙投資の業蹟を温ぬ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北岡徳平(芳邑)著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悠明莊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本书出售、求购地址：https://www.jiaokey.com/book/detail/40655150.html</w:t>
      </w:r>
    </w:p>
    <w:p>
      <w:r>
        <w:t>更多相关图书推荐：https://www.jiaokey.com</w:t>
      </w:r>
    </w:p>
    <w:p>
      <w:r>
        <w:t>北岡徳平(芳邑)著 其他作品：https://www.jiaokey.com/tag/北岡徳平(芳邑)著.html</w:t>
      </w:r>
    </w:p>
    <w:p>
      <w:r>
        <w:t>悠明莊 出版图书：https://www.jiaokey.com/tag/悠明莊.html</w:t>
      </w:r>
    </w:p>
    <w:p>
      <w:r>
        <w:t>关键词搜索：https://www.jiaokey.com/tag/我滿蒙投資の業蹟を温ぬ.html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