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三上法から寺村文法へ日本語記述文法の世界</w:t>
      </w:r>
    </w:p>
    <w:p>
      <w:r>
        <w:rPr>
          <w:rFonts w:ascii="宋体" w:hAnsi="宋体" w:eastAsia="宋体"/>
          <w:sz w:val="24"/>
        </w:rPr>
        <w:t>益岡隆志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三上法から寺村文法へ日本語記述文法の世界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益岡隆志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本书出售、求购地址：https://www.jiaokey.com/book/detail/40654848.html</w:t>
      </w:r>
    </w:p>
    <w:p>
      <w:r>
        <w:t>更多相关图书推荐：https://www.jiaokey.com</w:t>
      </w:r>
    </w:p>
    <w:p>
      <w:r>
        <w:t>益岡隆志 其他作品：https://www.jiaokey.com/tag/益岡隆志.html</w:t>
      </w:r>
    </w:p>
    <w:p>
      <w:r>
        <w:t>くろしお 出版图书：https://www.jiaokey.com/tag/くろしお.html</w:t>
      </w:r>
    </w:p>
    <w:p>
      <w:r>
        <w:t>关键词搜索：https://www.jiaokey.com/tag/三上法から寺村文法へ日本語記述文法の世界.html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