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こころの時代:今日の仏教·釈尊伝</w:t>
      </w:r>
    </w:p>
    <w:p>
      <w:r>
        <w:rPr>
          <w:rFonts w:ascii="宋体" w:hAnsi="宋体" w:eastAsia="宋体"/>
          <w:sz w:val="24"/>
        </w:rPr>
        <w:t>松原哲明著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こころの時代:今日の仏教·釈尊伝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アムリタ書房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本书出售、求购地址：https://www.jiaokey.com/book/detail/40653443.html</w:t>
      </w:r>
    </w:p>
    <w:p>
      <w:r>
        <w:t>更多相关图书推荐：https://www.jiaokey.com</w:t>
      </w:r>
    </w:p>
    <w:p>
      <w:r>
        <w:t>松原哲明著 其他作品：https://www.jiaokey.com/tag/松原哲明著.html</w:t>
      </w:r>
    </w:p>
    <w:p>
      <w:r>
        <w:t>アムリタ書房 出版图书：https://www.jiaokey.com/tag/アムリタ書房.html</w:t>
      </w:r>
    </w:p>
    <w:p>
      <w:r>
        <w:t>关键词搜索：https://www.jiaokey.com/tag/こころの時代:今日の仏教·釈尊伝.html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