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マーク·シート標準問題500選</w:t>
      </w:r>
    </w:p>
    <w:p>
      <w:r>
        <w:rPr>
          <w:rFonts w:ascii="宋体" w:hAnsi="宋体" w:eastAsia="宋体"/>
          <w:sz w:val="24"/>
        </w:rPr>
        <w:t>西尾孝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マーク·シート標準問題500選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代々木ライブラリー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本书出售、求购地址：https://www.jiaokey.com/book/detail/40653230.html</w:t>
      </w:r>
    </w:p>
    <w:p>
      <w:r>
        <w:t>更多相关图书推荐：https://www.jiaokey.com</w:t>
      </w:r>
    </w:p>
    <w:p>
      <w:r>
        <w:t>西尾孝 其他作品：https://www.jiaokey.com/tag/西尾孝.html</w:t>
      </w:r>
    </w:p>
    <w:p>
      <w:r>
        <w:t>代々木ライブラリー 出版图书：https://www.jiaokey.com/tag/代々木ライブラリー.html</w:t>
      </w:r>
    </w:p>
    <w:p>
      <w:r>
        <w:t>关键词搜索：https://www.jiaokey.com/tag/マーク·シート標準問題500選.html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