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ПРАКТИЧЕСКОЕ РУКОВОДСТВО по КРИСТАЛЛОФИЗИКЕ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ПРАКТИЧЕСКОЕ РУКОВОДСТВО по КРИСТАЛЛОФИЗИКЕ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本书出售、求购地址：https://www.jiaokey.com/book/detail/40652055.html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关键词搜索：https://www.jiaokey.com/tag/ПРАКТИЧЕСКОЕ РУКОВОДСТВО по КРИСТАЛЛОФИЗИКЕ.html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