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大学では教えない教師の50ポイント</w:t>
      </w:r>
    </w:p>
    <w:p>
      <w:r>
        <w:rPr>
          <w:rFonts w:ascii="宋体" w:hAnsi="宋体" w:eastAsia="宋体"/>
          <w:sz w:val="24"/>
        </w:rPr>
        <w:t>関根庄一著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大学では教えない教師の50ポイント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本书出售、求购地址：https://www.jiaokey.com/book/detail/40646189.html</w:t>
      </w:r>
    </w:p>
    <w:p>
      <w:r>
        <w:t>更多相关图书推荐：https://www.jiaokey.com</w:t>
      </w:r>
    </w:p>
    <w:p>
      <w:r>
        <w:t>関根庄一著 其他作品：https://www.jiaokey.com/tag/関根庄一著.html</w:t>
      </w:r>
    </w:p>
    <w:p>
      <w:r>
        <w:t>労働教育センター 出版图书：https://www.jiaokey.com/tag/労働教育センター.html</w:t>
      </w:r>
    </w:p>
    <w:p>
      <w:r>
        <w:t>关键词搜索：https://www.jiaokey.com/tag/大学では教えない教師の50ポイント.html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