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新訂水滸傳</w:t>
      </w:r>
    </w:p>
    <w:p>
      <w:r>
        <w:rPr>
          <w:rFonts w:ascii="宋体" w:hAnsi="宋体" w:eastAsia="宋体"/>
          <w:sz w:val="24"/>
        </w:rPr>
        <w:t>幸田露伴校訂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新訂水滸傳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幸田露伴校訂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本书出售、求购地址：https://www.jiaokey.com/book/detail/40643423.html</w:t>
      </w:r>
    </w:p>
    <w:p>
      <w:r>
        <w:t>更多相关图书推荐：https://www.jiaokey.com</w:t>
      </w:r>
    </w:p>
    <w:p>
      <w:r>
        <w:t>幸田露伴校訂 其他作品：https://www.jiaokey.com/tag/幸田露伴校訂.html</w:t>
      </w:r>
    </w:p>
    <w:p>
      <w:r>
        <w:t>中央出版社 出版图书：https://www.jiaokey.com/tag/中央出版社.html</w:t>
      </w:r>
    </w:p>
    <w:p>
      <w:r>
        <w:t>关键词搜索：https://www.jiaokey.com/tag/新訂水滸傳.html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