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普通の女:駄目なものは駄目、いいものはいい</w:t>
      </w:r>
    </w:p>
    <w:p>
      <w:r>
        <w:rPr>
          <w:rFonts w:ascii="宋体" w:hAnsi="宋体" w:eastAsia="宋体"/>
          <w:sz w:val="24"/>
        </w:rPr>
        <w:t>浜田マキ子著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普通の女:駄目なものは駄目、いいものはいい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浜田マキ子著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本书出售、求购地址：https://www.jiaokey.com/book/detail/40642614.html</w:t>
      </w:r>
    </w:p>
    <w:p>
      <w:r>
        <w:t>更多相关图书推荐：https://www.jiaokey.com</w:t>
      </w:r>
    </w:p>
    <w:p>
      <w:r>
        <w:t>浜田マキ子著 其他作品：https://www.jiaokey.com/tag/浜田マキ子著.html</w:t>
      </w:r>
    </w:p>
    <w:p>
      <w:r>
        <w:t>世界文化社 出版图书：https://www.jiaokey.com/tag/世界文化社.html</w:t>
      </w:r>
    </w:p>
    <w:p>
      <w:r>
        <w:t>关键词搜索：https://www.jiaokey.com/tag/普通の女:駄目なものは駄目、いいものはいい.html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