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本书出售、求购地址：https://www.jiaokey.com/book/detail/40640440.html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关键词搜索：https://www.jiaokey.com/tag/CASES AND MATERIALS ON TORTS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