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知恵のある豊かさを:新しい視点と発想による省資源·省エネルギーを目指して</w:t>
      </w:r>
    </w:p>
    <w:p>
      <w:r>
        <w:rPr>
          <w:rFonts w:ascii="宋体" w:hAnsi="宋体" w:eastAsia="宋体"/>
          <w:sz w:val="24"/>
        </w:rPr>
        <w:t>経済企画庁国民生活局編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知恵のある豊かさを:新しい視点と発想による省資源·省エネルギーを目指して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経済企画庁国民生活局編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本书出售、求购地址：https://www.jiaokey.com/book/detail/40639072.html</w:t>
      </w:r>
    </w:p>
    <w:p>
      <w:r>
        <w:t>更多相关图书推荐：https://www.jiaokey.com</w:t>
      </w:r>
    </w:p>
    <w:p>
      <w:r>
        <w:t>経済企画庁国民生活局編 其他作品：https://www.jiaokey.com/tag/経済企画庁国民生活局編.html</w:t>
      </w:r>
    </w:p>
    <w:p>
      <w:r>
        <w:t>大蔵省印刷局 出版图书：https://www.jiaokey.com/tag/大蔵省印刷局.html</w:t>
      </w:r>
    </w:p>
    <w:p>
      <w:r>
        <w:t>关键词搜索：https://www.jiaokey.com/tag/知恵のある豊かさを:新しい視点と発想による省資源·省エネルギーを目指して.html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