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ソフトエネルギー、その期待と限界:限界を打破する技術はあるか</w:t>
      </w:r>
    </w:p>
    <w:p>
      <w:r>
        <w:rPr>
          <w:rFonts w:ascii="宋体" w:hAnsi="宋体" w:eastAsia="宋体"/>
          <w:sz w:val="24"/>
        </w:rPr>
        <w:t>エネルギー総合工学研究所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ソフトエネルギー、その期待と限界:限界を打破する技術はあるか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エネルギー総合工学研究所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エネルギー総合工学研究所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本书出售、求购地址：https://www.jiaokey.com/book/detail/40639066.html</w:t>
      </w:r>
    </w:p>
    <w:p>
      <w:r>
        <w:t>更多相关图书推荐：https://www.jiaokey.com</w:t>
      </w:r>
    </w:p>
    <w:p>
      <w:r>
        <w:t>エネルギー総合工学研究所 其他作品：https://www.jiaokey.com/tag/エネルギー総合工学研究所.html</w:t>
      </w:r>
    </w:p>
    <w:p>
      <w:r>
        <w:t>エネルギー総合工学研究所 出版图书：https://www.jiaokey.com/tag/エネルギー総合工学研究所.html</w:t>
      </w:r>
    </w:p>
    <w:p>
      <w:r>
        <w:t>关键词搜索：https://www.jiaokey.com/tag/ソフトエネルギー、その期待と限界:限界を打破する技術はあるか.html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