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洋ラン図鑑:品種解説と栽培のポイント</w:t>
      </w:r>
    </w:p>
    <w:p>
      <w:r>
        <w:rPr>
          <w:rFonts w:ascii="宋体" w:hAnsi="宋体" w:eastAsia="宋体"/>
          <w:sz w:val="24"/>
        </w:rPr>
        <w:t>合田弘之共著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洋ラン図鑑:品種解説と栽培のポイント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合田弘之共著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本书出售、求购地址：https://www.jiaokey.com/book/detail/40638889.html</w:t>
      </w:r>
    </w:p>
    <w:p>
      <w:r>
        <w:t>更多相关图书推荐：https://www.jiaokey.com</w:t>
      </w:r>
    </w:p>
    <w:p>
      <w:r>
        <w:t>合田弘之共著 其他作品：https://www.jiaokey.com/tag/合田弘之共著.html</w:t>
      </w:r>
    </w:p>
    <w:p>
      <w:r>
        <w:t>池田書店 出版图书：https://www.jiaokey.com/tag/池田書店.html</w:t>
      </w:r>
    </w:p>
    <w:p>
      <w:r>
        <w:t>关键词搜索：https://www.jiaokey.com/tag/洋ラン図鑑:品種解説と栽培のポイント.html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