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COMFORTABLE WITH SPECIAL EDUCATION LAW  A FRAMEWORK FOR WORKING WITH CHILDREN WITH DISABILITIES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COMFORTABLE WITH SPECIAL EDUCATION LAW  A FRAMEWORK FOR WORKING WITH CHILDREN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本书出售、求购地址：https://www.jiaokey.com/book/detail/40636547.html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关键词搜索：https://www.jiaokey.com/tag/GETTING COMFORTABLE WITH SPECIAL EDUCATION LAW  A FRAMEWORK FOR WORKING WITH CHILDREN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