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100万人の相対性理論</w:t>
      </w:r>
    </w:p>
    <w:p>
      <w:r>
        <w:rPr>
          <w:rFonts w:ascii="宋体" w:hAnsi="宋体" w:eastAsia="宋体"/>
          <w:sz w:val="24"/>
        </w:rPr>
        <w:t>マルティン·ガードナー著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100万人の相対性理論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マルティン·ガードナー著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本书出售、求购地址：https://www.jiaokey.com/book/detail/40635281.html</w:t>
      </w:r>
    </w:p>
    <w:p>
      <w:r>
        <w:t>更多相关图书推荐：https://www.jiaokey.com</w:t>
      </w:r>
    </w:p>
    <w:p>
      <w:r>
        <w:t>マルティン·ガードナー著 其他作品：https://www.jiaokey.com/tag/マルティン·ガードナー著.html</w:t>
      </w:r>
    </w:p>
    <w:p>
      <w:r>
        <w:t>白楊社 出版图书：https://www.jiaokey.com/tag/白楊社.html</w:t>
      </w:r>
    </w:p>
    <w:p>
      <w:r>
        <w:t>关键词搜索：https://www.jiaokey.com/tag/100万人の相対性理論.html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