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過疎村農民の原像:南奥羽の民俗を追って</w:t>
      </w:r>
    </w:p>
    <w:p>
      <w:r>
        <w:rPr>
          <w:rFonts w:ascii="宋体" w:hAnsi="宋体" w:eastAsia="宋体"/>
          <w:sz w:val="24"/>
        </w:rPr>
        <w:t>山口弥一郎著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過疎村農民の原像:南奥羽の民俗を追って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山口弥一郎著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本书出售、求购地址：https://www.jiaokey.com/book/detail/40634617.html</w:t>
      </w:r>
    </w:p>
    <w:p>
      <w:r>
        <w:t>更多相关图书推荐：https://www.jiaokey.com</w:t>
      </w:r>
    </w:p>
    <w:p>
      <w:r>
        <w:t>山口弥一郎著 其他作品：https://www.jiaokey.com/tag/山口弥一郎著.html</w:t>
      </w:r>
    </w:p>
    <w:p>
      <w:r>
        <w:t>潮出版社 出版图书：https://www.jiaokey.com/tag/潮出版社.html</w:t>
      </w:r>
    </w:p>
    <w:p>
      <w:r>
        <w:t>关键词搜索：https://www.jiaokey.com/tag/過疎村農民の原像:南奥羽の民俗を追って.html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