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ヴァジニア·ウルフのロンドン:文学の原風景</w:t>
      </w:r>
    </w:p>
    <w:p>
      <w:r>
        <w:rPr>
          <w:rFonts w:ascii="宋体" w:hAnsi="宋体" w:eastAsia="宋体"/>
          <w:sz w:val="24"/>
        </w:rPr>
        <w:t>D.ブルースター著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ヴァジニア·ウルフのロンドン:文学の原風景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D.ブルースター著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本书出售、求购地址：https://www.jiaokey.com/book/detail/40631451.html</w:t>
      </w:r>
    </w:p>
    <w:p>
      <w:r>
        <w:t>更多相关图书推荐：https://www.jiaokey.com</w:t>
      </w:r>
    </w:p>
    <w:p>
      <w:r>
        <w:t>D.ブルースター著 其他作品：https://www.jiaokey.com/tag/D.ブルースター著.html</w:t>
      </w:r>
    </w:p>
    <w:p>
      <w:r>
        <w:t>開明書院 出版图书：https://www.jiaokey.com/tag/開明書院.html</w:t>
      </w:r>
    </w:p>
    <w:p>
      <w:r>
        <w:t>关键词搜索：https://www.jiaokey.com/tag/ヴァジニア·ウルフのロンドン:文学の原風景.html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