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竜宮のつりがね:鳥取県の民話</w:t>
      </w:r>
    </w:p>
    <w:p>
      <w:r>
        <w:rPr>
          <w:rFonts w:ascii="宋体" w:hAnsi="宋体" w:eastAsia="宋体"/>
          <w:sz w:val="24"/>
        </w:rPr>
        <w:t>日本児童文学者協会編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竜宮のつりがね:鳥取県の民話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日本児童文学者協会編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本书出售、求购地址：https://www.jiaokey.com/book/detail/40630962.html</w:t>
      </w:r>
    </w:p>
    <w:p>
      <w:r>
        <w:t>更多相关图书推荐：https://www.jiaokey.com</w:t>
      </w:r>
    </w:p>
    <w:p>
      <w:r>
        <w:t>日本児童文学者協会編 其他作品：https://www.jiaokey.com/tag/日本児童文学者協会編.html</w:t>
      </w:r>
    </w:p>
    <w:p>
      <w:r>
        <w:t>偕成社 出版图书：https://www.jiaokey.com/tag/偕成社.html</w:t>
      </w:r>
    </w:p>
    <w:p>
      <w:r>
        <w:t>关键词搜索：https://www.jiaokey.com/tag/竜宮のつりがね:鳥取県の民話.html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